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9" w:rsidRDefault="005B0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3A48" wp14:editId="0F0AA0B8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3291840" cy="914400"/>
                <wp:effectExtent l="0" t="0" r="22860" b="133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914400"/>
                        </a:xfrm>
                        <a:prstGeom prst="wedgeRectCallout">
                          <a:avLst/>
                        </a:prstGeom>
                        <a:gradFill flip="none" rotWithShape="1">
                          <a:gsLst>
                            <a:gs pos="25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84C" w:rsidRPr="00A84A59" w:rsidRDefault="00F84112" w:rsidP="005B0B59">
                            <w:pPr>
                              <w:jc w:val="center"/>
                              <w:rPr>
                                <w:rFonts w:ascii="Lucida Console" w:hAnsi="Lucida Console"/>
                                <w:color w:val="76923C" w:themeColor="accent3" w:themeShade="BF"/>
                                <w:sz w:val="32"/>
                                <w:szCs w:val="24"/>
                              </w:rPr>
                            </w:pPr>
                            <w:r w:rsidRPr="00A84A59">
                              <w:rPr>
                                <w:rFonts w:ascii="Lucida Console" w:hAnsi="Lucida Console"/>
                                <w:b/>
                                <w:color w:val="76923C" w:themeColor="accent3" w:themeShade="BF"/>
                                <w:sz w:val="36"/>
                                <w:u w:val="single"/>
                              </w:rPr>
                              <w:t>What?</w:t>
                            </w:r>
                          </w:p>
                          <w:p w:rsidR="00D7084C" w:rsidRPr="005B0B59" w:rsidRDefault="00D7084C" w:rsidP="005B0B5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24"/>
                                <w:szCs w:val="24"/>
                              </w:rPr>
                            </w:pPr>
                            <w:r w:rsidRPr="005B0B59">
                              <w:rPr>
                                <w:rFonts w:ascii="Tw Cen MT Condensed Extra Bold" w:hAnsi="Tw Cen MT Condensed Extra Bold"/>
                                <w:b/>
                                <w:sz w:val="24"/>
                                <w:szCs w:val="24"/>
                              </w:rPr>
                              <w:t>Take time to read over the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Draft </w:t>
                            </w:r>
                            <w:r w:rsidRPr="005B0B59">
                              <w:rPr>
                                <w:rFonts w:ascii="Tw Cen MT Condensed Extra Bold" w:hAnsi="Tw Cen MT Condensed Extra Bold"/>
                                <w:b/>
                                <w:sz w:val="24"/>
                                <w:szCs w:val="24"/>
                              </w:rPr>
                              <w:t>New Science Assessment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3A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3" o:spid="_x0000_s1026" type="#_x0000_t61" style="position:absolute;margin-left:9.75pt;margin-top:-.25pt;width:259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" adj="6300,24300" fillcolor="#95b3d7 [1940]" strokeweight=".5pt">
                <v:fill color2="#dbe5f1 [660]" rotate="t" angle="180" colors="0 #95b3d7;.25 #95b3d7;37356f #b9cde5" focus="100%" type="gradient"/>
                <v:textbox>
                  <w:txbxContent>
                    <w:p w:rsidR="00D7084C" w:rsidRPr="00A84A59" w:rsidRDefault="00F84112" w:rsidP="005B0B59">
                      <w:pPr>
                        <w:jc w:val="center"/>
                        <w:rPr>
                          <w:rFonts w:ascii="Lucida Console" w:hAnsi="Lucida Console"/>
                          <w:color w:val="76923C" w:themeColor="accent3" w:themeShade="BF"/>
                          <w:sz w:val="32"/>
                          <w:szCs w:val="24"/>
                        </w:rPr>
                      </w:pPr>
                      <w:r w:rsidRPr="00A84A59">
                        <w:rPr>
                          <w:rFonts w:ascii="Lucida Console" w:hAnsi="Lucida Console"/>
                          <w:b/>
                          <w:color w:val="76923C" w:themeColor="accent3" w:themeShade="BF"/>
                          <w:sz w:val="36"/>
                          <w:u w:val="single"/>
                        </w:rPr>
                        <w:t>What?</w:t>
                      </w:r>
                    </w:p>
                    <w:p w:rsidR="00D7084C" w:rsidRPr="005B0B59" w:rsidRDefault="00D7084C" w:rsidP="005B0B59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24"/>
                          <w:szCs w:val="24"/>
                        </w:rPr>
                      </w:pPr>
                      <w:r w:rsidRPr="005B0B59">
                        <w:rPr>
                          <w:rFonts w:ascii="Tw Cen MT Condensed Extra Bold" w:hAnsi="Tw Cen MT Condensed Extra Bold"/>
                          <w:b/>
                          <w:sz w:val="24"/>
                          <w:szCs w:val="24"/>
                        </w:rPr>
                        <w:t>Take time to read over the</w:t>
                      </w:r>
                      <w:r>
                        <w:rPr>
                          <w:rFonts w:ascii="Tw Cen MT Condensed Extra Bold" w:hAnsi="Tw Cen MT Condensed Extra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b/>
                          <w:sz w:val="24"/>
                          <w:szCs w:val="24"/>
                        </w:rPr>
                        <w:br/>
                        <w:t xml:space="preserve">Draft </w:t>
                      </w:r>
                      <w:r w:rsidRPr="005B0B59">
                        <w:rPr>
                          <w:rFonts w:ascii="Tw Cen MT Condensed Extra Bold" w:hAnsi="Tw Cen MT Condensed Extra Bold"/>
                          <w:b/>
                          <w:sz w:val="24"/>
                          <w:szCs w:val="24"/>
                        </w:rPr>
                        <w:t>New Science Assessment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FE4D7D" w:rsidRDefault="00FE4D7D"/>
    <w:p w:rsidR="00E90F4D" w:rsidRDefault="00E90F4D"/>
    <w:p w:rsidR="00E90F4D" w:rsidRDefault="00E90F4D"/>
    <w:p w:rsidR="005B0B59" w:rsidRDefault="005B0B59">
      <w:r>
        <w:t xml:space="preserve">As you read, annotate the draft document.  </w:t>
      </w:r>
      <w:r w:rsidR="00CC7DF6">
        <w:t xml:space="preserve">Take time to </w:t>
      </w:r>
      <w:r w:rsidR="00B676A3">
        <w:t>read over each of the components paying particular attention to your role in the system.</w:t>
      </w:r>
    </w:p>
    <w:p w:rsidR="00B676A3" w:rsidRDefault="00B676A3">
      <w:r>
        <w:t>Things to think about:</w:t>
      </w:r>
    </w:p>
    <w:p w:rsidR="00B676A3" w:rsidRDefault="00B676A3" w:rsidP="00B676A3">
      <w:pPr>
        <w:pStyle w:val="ListParagraph"/>
        <w:numPr>
          <w:ilvl w:val="0"/>
          <w:numId w:val="2"/>
        </w:numPr>
      </w:pPr>
      <w:r>
        <w:t xml:space="preserve">How are the three components </w:t>
      </w:r>
      <w:r w:rsidR="002A112F">
        <w:t xml:space="preserve">(CEA, TCT, &amp; SSA) </w:t>
      </w:r>
      <w:r>
        <w:t>interrelated?</w:t>
      </w:r>
    </w:p>
    <w:p w:rsidR="00B676A3" w:rsidRDefault="00D7084C" w:rsidP="00B676A3">
      <w:pPr>
        <w:pStyle w:val="ListParagraph"/>
        <w:numPr>
          <w:ilvl w:val="0"/>
          <w:numId w:val="2"/>
        </w:numPr>
      </w:pPr>
      <w:r>
        <w:t>Intentional building of the system from the classroom up to the state summative.</w:t>
      </w:r>
    </w:p>
    <w:p w:rsidR="00C136C2" w:rsidRDefault="00C136C2" w:rsidP="00B676A3">
      <w:pPr>
        <w:pStyle w:val="ListParagraph"/>
        <w:numPr>
          <w:ilvl w:val="0"/>
          <w:numId w:val="2"/>
        </w:numPr>
      </w:pPr>
      <w:r>
        <w:t xml:space="preserve">The </w:t>
      </w:r>
      <w:r w:rsidR="006C6D4A">
        <w:t>continuous cycle of</w:t>
      </w:r>
      <w:r>
        <w:t xml:space="preserve"> monitoring student learning </w:t>
      </w:r>
    </w:p>
    <w:p w:rsidR="00C71F04" w:rsidRDefault="00C71F04" w:rsidP="00E744FE">
      <w:pPr>
        <w:pStyle w:val="ListParagraph"/>
      </w:pPr>
    </w:p>
    <w:p w:rsidR="00E744FE" w:rsidRDefault="00107411" w:rsidP="00E744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6B8B13" wp14:editId="33C32874">
                <wp:simplePos x="0" y="0"/>
                <wp:positionH relativeFrom="column">
                  <wp:posOffset>1581150</wp:posOffset>
                </wp:positionH>
                <wp:positionV relativeFrom="paragraph">
                  <wp:posOffset>140970</wp:posOffset>
                </wp:positionV>
                <wp:extent cx="3291840" cy="914400"/>
                <wp:effectExtent l="0" t="0" r="22860" b="133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914400"/>
                        </a:xfrm>
                        <a:prstGeom prst="wedgeRectCallout">
                          <a:avLst/>
                        </a:prstGeom>
                        <a:gradFill flip="none" rotWithShape="1">
                          <a:gsLst>
                            <a:gs pos="25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06" w:rsidRPr="00A84A59" w:rsidRDefault="00F84112" w:rsidP="00FE4D7D">
                            <w:pPr>
                              <w:jc w:val="center"/>
                              <w:rPr>
                                <w:rFonts w:ascii="Lucida Console" w:hAnsi="Lucida Console"/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A84A59">
                              <w:rPr>
                                <w:rFonts w:ascii="Lucida Console" w:hAnsi="Lucida Console"/>
                                <w:b/>
                                <w:color w:val="E36C0A" w:themeColor="accent6" w:themeShade="BF"/>
                                <w:sz w:val="36"/>
                                <w:u w:val="single"/>
                              </w:rPr>
                              <w:t>So What?</w:t>
                            </w:r>
                          </w:p>
                          <w:p w:rsidR="00EB3A06" w:rsidRPr="005B0B59" w:rsidRDefault="00EB3A06" w:rsidP="00FE4D7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b/>
                                <w:sz w:val="24"/>
                                <w:szCs w:val="24"/>
                              </w:rPr>
                              <w:t>What do we already have in place in preparation for this balanced assessment system?</w:t>
                            </w:r>
                          </w:p>
                          <w:p w:rsidR="00D7084C" w:rsidRDefault="00D7084C" w:rsidP="00FE4D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8B13" id="Text Box 2" o:spid="_x0000_s1027" type="#_x0000_t61" style="position:absolute;left:0;text-align:left;margin-left:124.5pt;margin-top:11.1pt;width:259.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" adj="6300,24300" fillcolor="#c2d69b [1942]" strokeweight=".5pt">
                <v:fill color2="#eaf1dd [662]" rotate="t" angle="180" colors="0 #c3d69b;.25 #c3d69b;37356f #d7e4bd" focus="100%" type="gradient"/>
                <v:textbox>
                  <w:txbxContent>
                    <w:p w:rsidR="00EB3A06" w:rsidRPr="00A84A59" w:rsidRDefault="00F84112" w:rsidP="00FE4D7D">
                      <w:pPr>
                        <w:jc w:val="center"/>
                        <w:rPr>
                          <w:rFonts w:ascii="Lucida Console" w:hAnsi="Lucida Console"/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A84A59">
                        <w:rPr>
                          <w:rFonts w:ascii="Lucida Console" w:hAnsi="Lucida Console"/>
                          <w:b/>
                          <w:color w:val="E36C0A" w:themeColor="accent6" w:themeShade="BF"/>
                          <w:sz w:val="36"/>
                          <w:u w:val="single"/>
                        </w:rPr>
                        <w:t>So What?</w:t>
                      </w:r>
                    </w:p>
                    <w:p w:rsidR="00EB3A06" w:rsidRPr="005B0B59" w:rsidRDefault="00EB3A06" w:rsidP="00FE4D7D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b/>
                          <w:sz w:val="24"/>
                          <w:szCs w:val="24"/>
                        </w:rPr>
                        <w:t>What do we already have in place in preparation for this balanced assessment system?</w:t>
                      </w:r>
                    </w:p>
                    <w:p w:rsidR="00D7084C" w:rsidRDefault="00D7084C" w:rsidP="00FE4D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44FE" w:rsidRDefault="00E744FE" w:rsidP="00E744FE">
      <w:pPr>
        <w:pStyle w:val="ListParagraph"/>
      </w:pPr>
      <w:bookmarkStart w:id="0" w:name="_GoBack"/>
    </w:p>
    <w:bookmarkEnd w:id="0"/>
    <w:p w:rsidR="00E744FE" w:rsidRDefault="00E744FE" w:rsidP="00E744FE">
      <w:pPr>
        <w:pStyle w:val="ListParagraph"/>
      </w:pPr>
    </w:p>
    <w:p w:rsidR="00E744FE" w:rsidRDefault="00E744FE" w:rsidP="00E744FE">
      <w:pPr>
        <w:pStyle w:val="ListParagraph"/>
      </w:pPr>
    </w:p>
    <w:p w:rsidR="00107411" w:rsidRDefault="00107411" w:rsidP="00C71F04"/>
    <w:p w:rsidR="00C71F04" w:rsidRDefault="00C71F04" w:rsidP="00C71F04">
      <w:r>
        <w:t xml:space="preserve">After reading the draft document, reflect back over the last </w:t>
      </w:r>
      <w:r w:rsidR="006C6D4A">
        <w:t>three</w:t>
      </w:r>
      <w:r>
        <w:t xml:space="preserve"> years o</w:t>
      </w:r>
      <w:r w:rsidR="00F84112">
        <w:t xml:space="preserve">f the </w:t>
      </w:r>
      <w:r w:rsidR="006C6D4A">
        <w:t>Science N</w:t>
      </w:r>
      <w:r w:rsidR="00F84112">
        <w:t xml:space="preserve">etwork </w:t>
      </w:r>
      <w:r>
        <w:t xml:space="preserve">and your own professional learning.  How has this work and other initiatives implemented in your school/district changed classroom practice to support the new Science Assessment System? See the list below for reminders of </w:t>
      </w:r>
      <w:r w:rsidR="00115DBA">
        <w:t xml:space="preserve">a few of our </w:t>
      </w:r>
      <w:r>
        <w:t xml:space="preserve">network efforts. </w:t>
      </w:r>
    </w:p>
    <w:p w:rsidR="00115DBA" w:rsidRDefault="00115DBA" w:rsidP="00115DBA">
      <w:pPr>
        <w:pStyle w:val="ListParagraph"/>
        <w:numPr>
          <w:ilvl w:val="0"/>
          <w:numId w:val="3"/>
        </w:numPr>
        <w:sectPr w:rsidR="00115DBA" w:rsidSect="00E90F4D">
          <w:pgSz w:w="12240" w:h="15840"/>
          <w:pgMar w:top="720" w:right="720" w:bottom="360" w:left="720" w:header="720" w:footer="432" w:gutter="0"/>
          <w:cols w:space="720"/>
          <w:docGrid w:linePitch="360"/>
        </w:sectPr>
      </w:pPr>
    </w:p>
    <w:p w:rsidR="00115DBA" w:rsidRDefault="00115DBA" w:rsidP="00115DBA">
      <w:pPr>
        <w:pStyle w:val="ListParagraph"/>
        <w:numPr>
          <w:ilvl w:val="0"/>
          <w:numId w:val="3"/>
        </w:numPr>
      </w:pPr>
      <w:r>
        <w:lastRenderedPageBreak/>
        <w:t>Professional Learning Standards</w:t>
      </w:r>
    </w:p>
    <w:p w:rsidR="00115DBA" w:rsidRDefault="00115DBA" w:rsidP="00115DBA">
      <w:pPr>
        <w:pStyle w:val="ListParagraph"/>
        <w:numPr>
          <w:ilvl w:val="0"/>
          <w:numId w:val="3"/>
        </w:numPr>
      </w:pPr>
      <w:r>
        <w:t>PLCs</w:t>
      </w:r>
    </w:p>
    <w:p w:rsidR="00115DBA" w:rsidRDefault="00115DBA" w:rsidP="00115DBA">
      <w:pPr>
        <w:pStyle w:val="ListParagraph"/>
        <w:numPr>
          <w:ilvl w:val="0"/>
          <w:numId w:val="3"/>
        </w:numPr>
      </w:pPr>
      <w:r>
        <w:t>Shifts in Instruction</w:t>
      </w:r>
    </w:p>
    <w:p w:rsidR="00115DBA" w:rsidRDefault="00115DBA" w:rsidP="00115DBA">
      <w:pPr>
        <w:pStyle w:val="ListParagraph"/>
        <w:numPr>
          <w:ilvl w:val="0"/>
          <w:numId w:val="3"/>
        </w:numPr>
      </w:pPr>
      <w:r>
        <w:t>Task Development</w:t>
      </w:r>
    </w:p>
    <w:p w:rsidR="00D21E46" w:rsidRDefault="00115DBA" w:rsidP="00115DBA">
      <w:pPr>
        <w:pStyle w:val="ListParagraph"/>
        <w:numPr>
          <w:ilvl w:val="0"/>
          <w:numId w:val="3"/>
        </w:numPr>
      </w:pPr>
      <w:r>
        <w:t>Inquiry</w:t>
      </w:r>
    </w:p>
    <w:p w:rsidR="00115DBA" w:rsidRDefault="00EB3EC9" w:rsidP="00115DBA">
      <w:pPr>
        <w:pStyle w:val="ListParagraph"/>
        <w:numPr>
          <w:ilvl w:val="0"/>
          <w:numId w:val="3"/>
        </w:numPr>
      </w:pPr>
      <w:r>
        <w:t xml:space="preserve">Teacher </w:t>
      </w:r>
      <w:r w:rsidR="00D21E46">
        <w:t>Leadership</w:t>
      </w:r>
    </w:p>
    <w:p w:rsidR="00EB3EC9" w:rsidRDefault="00EB3EC9" w:rsidP="00EB3EC9">
      <w:pPr>
        <w:pStyle w:val="ListParagraph"/>
        <w:numPr>
          <w:ilvl w:val="0"/>
          <w:numId w:val="3"/>
        </w:numPr>
      </w:pPr>
      <w:r>
        <w:t>Practice Templates</w:t>
      </w:r>
    </w:p>
    <w:p w:rsidR="00EB3EC9" w:rsidRDefault="00EB3EC9" w:rsidP="00EB3EC9">
      <w:pPr>
        <w:pStyle w:val="ListParagraph"/>
        <w:numPr>
          <w:ilvl w:val="0"/>
          <w:numId w:val="3"/>
        </w:numPr>
      </w:pPr>
      <w:r>
        <w:t>3-Dimensional Learning</w:t>
      </w:r>
    </w:p>
    <w:p w:rsidR="00EB3EC9" w:rsidRDefault="00EB3EC9" w:rsidP="00EB3EC9">
      <w:r>
        <w:t xml:space="preserve"> </w:t>
      </w:r>
    </w:p>
    <w:p w:rsidR="00115DBA" w:rsidRDefault="00115DBA" w:rsidP="00115DBA">
      <w:pPr>
        <w:pStyle w:val="ListParagraph"/>
        <w:numPr>
          <w:ilvl w:val="0"/>
          <w:numId w:val="3"/>
        </w:numPr>
      </w:pPr>
      <w:r>
        <w:lastRenderedPageBreak/>
        <w:t>Assessment Literacy</w:t>
      </w:r>
    </w:p>
    <w:p w:rsidR="00115DBA" w:rsidRDefault="00115DBA" w:rsidP="00115DBA">
      <w:pPr>
        <w:pStyle w:val="ListParagraph"/>
        <w:numPr>
          <w:ilvl w:val="1"/>
          <w:numId w:val="3"/>
        </w:numPr>
      </w:pPr>
      <w:r>
        <w:t>CASL (Classroom Assessment for Student Learning)</w:t>
      </w:r>
    </w:p>
    <w:p w:rsidR="00115DBA" w:rsidRDefault="00115DBA" w:rsidP="00115DBA">
      <w:pPr>
        <w:pStyle w:val="ListParagraph"/>
        <w:numPr>
          <w:ilvl w:val="1"/>
          <w:numId w:val="3"/>
        </w:numPr>
      </w:pPr>
      <w:r>
        <w:t>Dylan Wiliam’s research</w:t>
      </w:r>
    </w:p>
    <w:p w:rsidR="00115DBA" w:rsidRDefault="00115DBA" w:rsidP="00115DBA">
      <w:pPr>
        <w:pStyle w:val="ListParagraph"/>
        <w:numPr>
          <w:ilvl w:val="1"/>
          <w:numId w:val="3"/>
        </w:numPr>
      </w:pPr>
      <w:r>
        <w:t>Hattie’s research</w:t>
      </w:r>
    </w:p>
    <w:p w:rsidR="00EB3EC9" w:rsidRDefault="00EB3EC9" w:rsidP="00EB3EC9">
      <w:pPr>
        <w:pStyle w:val="ListParagraph"/>
        <w:numPr>
          <w:ilvl w:val="0"/>
          <w:numId w:val="3"/>
        </w:numPr>
      </w:pPr>
      <w:r>
        <w:t xml:space="preserve">Standard Knowledge </w:t>
      </w:r>
    </w:p>
    <w:p w:rsidR="00EB3EC9" w:rsidRDefault="00EB3EC9" w:rsidP="00EB3EC9">
      <w:pPr>
        <w:pStyle w:val="ListParagraph"/>
        <w:numPr>
          <w:ilvl w:val="1"/>
          <w:numId w:val="3"/>
        </w:numPr>
      </w:pPr>
      <w:r>
        <w:t>Intent Protocol</w:t>
      </w:r>
    </w:p>
    <w:p w:rsidR="00EB3EC9" w:rsidRDefault="00EB3EC9" w:rsidP="00EB3EC9">
      <w:pPr>
        <w:pStyle w:val="ListParagraph"/>
        <w:numPr>
          <w:ilvl w:val="1"/>
          <w:numId w:val="3"/>
        </w:numPr>
      </w:pPr>
      <w:r>
        <w:t>Framework</w:t>
      </w:r>
    </w:p>
    <w:p w:rsidR="00EB3EC9" w:rsidRDefault="00EB3EC9" w:rsidP="00EB3EC9">
      <w:pPr>
        <w:pStyle w:val="ListParagraph"/>
        <w:numPr>
          <w:ilvl w:val="1"/>
          <w:numId w:val="3"/>
        </w:numPr>
      </w:pPr>
      <w:r>
        <w:t>Science Appendices</w:t>
      </w:r>
    </w:p>
    <w:p w:rsidR="00115DBA" w:rsidRDefault="00115DBA" w:rsidP="00D21E46">
      <w:pPr>
        <w:pStyle w:val="ListParagraph"/>
        <w:ind w:left="360"/>
        <w:sectPr w:rsidR="00115DBA" w:rsidSect="00115D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76A3" w:rsidRDefault="00107411" w:rsidP="00D708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F164EB" wp14:editId="75B93793">
                <wp:simplePos x="0" y="0"/>
                <wp:positionH relativeFrom="column">
                  <wp:posOffset>3381375</wp:posOffset>
                </wp:positionH>
                <wp:positionV relativeFrom="paragraph">
                  <wp:posOffset>7620</wp:posOffset>
                </wp:positionV>
                <wp:extent cx="3291840" cy="923925"/>
                <wp:effectExtent l="0" t="0" r="22860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923925"/>
                        </a:xfrm>
                        <a:prstGeom prst="wedgeRectCallout">
                          <a:avLst/>
                        </a:prstGeom>
                        <a:gradFill>
                          <a:gsLst>
                            <a:gs pos="2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7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06" w:rsidRPr="00A84A59" w:rsidRDefault="00F84112" w:rsidP="00EB3A06">
                            <w:pPr>
                              <w:jc w:val="center"/>
                              <w:rPr>
                                <w:rFonts w:ascii="Lucida Console" w:hAnsi="Lucida Console"/>
                                <w:color w:val="31849B" w:themeColor="accent5" w:themeShade="BF"/>
                                <w:sz w:val="32"/>
                                <w:szCs w:val="24"/>
                              </w:rPr>
                            </w:pPr>
                            <w:r w:rsidRPr="00A84A59">
                              <w:rPr>
                                <w:rFonts w:ascii="Lucida Console" w:hAnsi="Lucida Console"/>
                                <w:b/>
                                <w:color w:val="31849B" w:themeColor="accent5" w:themeShade="BF"/>
                                <w:sz w:val="36"/>
                                <w:u w:val="single"/>
                              </w:rPr>
                              <w:t>Now What?</w:t>
                            </w:r>
                          </w:p>
                          <w:p w:rsidR="00EB3A06" w:rsidRPr="00C71F04" w:rsidRDefault="00C71F04" w:rsidP="00EB3A0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28"/>
                                <w:szCs w:val="24"/>
                              </w:rPr>
                            </w:pPr>
                            <w:r w:rsidRPr="00C71F04">
                              <w:rPr>
                                <w:rFonts w:ascii="Tw Cen MT Condensed Extra Bold" w:hAnsi="Tw Cen MT Condensed Extra Bold"/>
                                <w:b/>
                                <w:sz w:val="28"/>
                                <w:szCs w:val="24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64EB" id="Text Box 4" o:spid="_x0000_s1028" type="#_x0000_t61" style="position:absolute;margin-left:266.25pt;margin-top:.6pt;width:259.2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" adj="6300,24300" fillcolor="#fabf8f [1945]" strokeweight=".5pt">
                <v:fill color2="#fde9d9 [665]" angle="180" colors="0 #fac090;.25 #fac090;37356f #fcd5b5" focus="100%" type="gradient"/>
                <v:textbox>
                  <w:txbxContent>
                    <w:p w:rsidR="00EB3A06" w:rsidRPr="00A84A59" w:rsidRDefault="00F84112" w:rsidP="00EB3A06">
                      <w:pPr>
                        <w:jc w:val="center"/>
                        <w:rPr>
                          <w:rFonts w:ascii="Lucida Console" w:hAnsi="Lucida Console"/>
                          <w:color w:val="31849B" w:themeColor="accent5" w:themeShade="BF"/>
                          <w:sz w:val="32"/>
                          <w:szCs w:val="24"/>
                        </w:rPr>
                      </w:pPr>
                      <w:r w:rsidRPr="00A84A59">
                        <w:rPr>
                          <w:rFonts w:ascii="Lucida Console" w:hAnsi="Lucida Console"/>
                          <w:b/>
                          <w:color w:val="31849B" w:themeColor="accent5" w:themeShade="BF"/>
                          <w:sz w:val="36"/>
                          <w:u w:val="single"/>
                        </w:rPr>
                        <w:t>Now What?</w:t>
                      </w:r>
                    </w:p>
                    <w:p w:rsidR="00EB3A06" w:rsidRPr="00C71F04" w:rsidRDefault="00C71F04" w:rsidP="00EB3A06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28"/>
                          <w:szCs w:val="24"/>
                        </w:rPr>
                      </w:pPr>
                      <w:r w:rsidRPr="00C71F04">
                        <w:rPr>
                          <w:rFonts w:ascii="Tw Cen MT Condensed Extra Bold" w:hAnsi="Tw Cen MT Condensed Extra Bold"/>
                          <w:b/>
                          <w:sz w:val="28"/>
                          <w:szCs w:val="24"/>
                        </w:rPr>
                        <w:t>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CF62BA" w:rsidRDefault="00CF62BA" w:rsidP="00D7084C"/>
    <w:p w:rsidR="00CF62BA" w:rsidRDefault="00CF62BA" w:rsidP="00D7084C"/>
    <w:p w:rsidR="00107411" w:rsidRDefault="00107411" w:rsidP="00D7084C"/>
    <w:p w:rsidR="00D7084C" w:rsidRDefault="003B6E68" w:rsidP="00D7084C">
      <w:r>
        <w:t>What steps will we take</w:t>
      </w:r>
      <w:r w:rsidR="00FE4D7D">
        <w:t xml:space="preserve"> as </w:t>
      </w:r>
      <w:r w:rsidR="007B317C">
        <w:t>teacher leaders</w:t>
      </w:r>
      <w:r>
        <w:t xml:space="preserve"> </w:t>
      </w:r>
      <w:r w:rsidR="00FE4D7D">
        <w:t>to ensure ALL teachers responsible for t</w:t>
      </w:r>
      <w:r w:rsidR="007E54BC">
        <w:t>eaching science use the new science assessment system to monitor student learning through Classroom Embedded Assessments and Through Course</w:t>
      </w:r>
      <w:r w:rsidR="00127002">
        <w:t xml:space="preserve"> Tasks? </w:t>
      </w:r>
    </w:p>
    <w:sectPr w:rsidR="00D7084C" w:rsidSect="00C463C3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72" w:rsidRDefault="007C4572" w:rsidP="00C463C3">
      <w:pPr>
        <w:spacing w:after="0" w:line="240" w:lineRule="auto"/>
      </w:pPr>
      <w:r>
        <w:separator/>
      </w:r>
    </w:p>
  </w:endnote>
  <w:endnote w:type="continuationSeparator" w:id="0">
    <w:p w:rsidR="007C4572" w:rsidRDefault="007C4572" w:rsidP="00C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72" w:rsidRDefault="007C4572" w:rsidP="00C463C3">
      <w:pPr>
        <w:spacing w:after="0" w:line="240" w:lineRule="auto"/>
      </w:pPr>
      <w:r>
        <w:separator/>
      </w:r>
    </w:p>
  </w:footnote>
  <w:footnote w:type="continuationSeparator" w:id="0">
    <w:p w:rsidR="007C4572" w:rsidRDefault="007C4572" w:rsidP="00C4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3FF"/>
    <w:multiLevelType w:val="hybridMultilevel"/>
    <w:tmpl w:val="04A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7A"/>
    <w:multiLevelType w:val="hybridMultilevel"/>
    <w:tmpl w:val="DD6E6A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9264B"/>
    <w:multiLevelType w:val="hybridMultilevel"/>
    <w:tmpl w:val="8170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9"/>
    <w:rsid w:val="00054BC6"/>
    <w:rsid w:val="00107411"/>
    <w:rsid w:val="00115DBA"/>
    <w:rsid w:val="00127002"/>
    <w:rsid w:val="001432D7"/>
    <w:rsid w:val="001A03A0"/>
    <w:rsid w:val="00220780"/>
    <w:rsid w:val="002A112F"/>
    <w:rsid w:val="003B6E68"/>
    <w:rsid w:val="003D56B6"/>
    <w:rsid w:val="00490237"/>
    <w:rsid w:val="004D6E18"/>
    <w:rsid w:val="005B0B59"/>
    <w:rsid w:val="006236EF"/>
    <w:rsid w:val="00694931"/>
    <w:rsid w:val="006C6D4A"/>
    <w:rsid w:val="006E5FA1"/>
    <w:rsid w:val="007B317C"/>
    <w:rsid w:val="007C4572"/>
    <w:rsid w:val="007E54BC"/>
    <w:rsid w:val="008D66E4"/>
    <w:rsid w:val="00975830"/>
    <w:rsid w:val="00981A20"/>
    <w:rsid w:val="009A2465"/>
    <w:rsid w:val="00A84A59"/>
    <w:rsid w:val="00AE0896"/>
    <w:rsid w:val="00B676A3"/>
    <w:rsid w:val="00B7011C"/>
    <w:rsid w:val="00BD2E69"/>
    <w:rsid w:val="00C136C2"/>
    <w:rsid w:val="00C463C3"/>
    <w:rsid w:val="00C71F04"/>
    <w:rsid w:val="00CC7DF6"/>
    <w:rsid w:val="00CF5CF4"/>
    <w:rsid w:val="00CF62BA"/>
    <w:rsid w:val="00D21E46"/>
    <w:rsid w:val="00D7084C"/>
    <w:rsid w:val="00D76EAD"/>
    <w:rsid w:val="00E744FE"/>
    <w:rsid w:val="00E90F4D"/>
    <w:rsid w:val="00EB3A06"/>
    <w:rsid w:val="00EB3EC9"/>
    <w:rsid w:val="00EC457F"/>
    <w:rsid w:val="00F84112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2EAD0-6D87-4DD6-A027-190A32B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C3"/>
  </w:style>
  <w:style w:type="paragraph" w:styleId="Footer">
    <w:name w:val="footer"/>
    <w:basedOn w:val="Normal"/>
    <w:link w:val="FooterChar"/>
    <w:uiPriority w:val="99"/>
    <w:unhideWhenUsed/>
    <w:rsid w:val="00C4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Rumsey, Candance - Division of Program Standards</cp:lastModifiedBy>
  <cp:revision>2</cp:revision>
  <dcterms:created xsi:type="dcterms:W3CDTF">2016-03-17T18:01:00Z</dcterms:created>
  <dcterms:modified xsi:type="dcterms:W3CDTF">2016-03-17T18:01:00Z</dcterms:modified>
</cp:coreProperties>
</file>